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F9" w:rsidRPr="000D3FF9" w:rsidRDefault="000D3FF9" w:rsidP="000D3FF9">
      <w:pPr>
        <w:pStyle w:val="Heading2"/>
        <w:spacing w:before="0"/>
        <w:jc w:val="center"/>
        <w:rPr>
          <w:bCs w:val="0"/>
          <w:sz w:val="28"/>
        </w:rPr>
      </w:pPr>
      <w:proofErr w:type="spellStart"/>
      <w:r w:rsidRPr="000D3FF9">
        <w:rPr>
          <w:bCs w:val="0"/>
          <w:sz w:val="28"/>
        </w:rPr>
        <w:t>Повратна</w:t>
      </w:r>
      <w:proofErr w:type="spellEnd"/>
      <w:r w:rsidRPr="000D3FF9">
        <w:rPr>
          <w:bCs w:val="0"/>
          <w:sz w:val="28"/>
        </w:rPr>
        <w:t xml:space="preserve"> </w:t>
      </w:r>
      <w:proofErr w:type="spellStart"/>
      <w:r w:rsidRPr="000D3FF9">
        <w:rPr>
          <w:bCs w:val="0"/>
          <w:sz w:val="28"/>
        </w:rPr>
        <w:t>информација</w:t>
      </w:r>
      <w:proofErr w:type="spellEnd"/>
    </w:p>
    <w:p w:rsidR="000D3FF9" w:rsidRPr="000D3FF9" w:rsidRDefault="000D3FF9" w:rsidP="000D3FF9"/>
    <w:p w:rsidR="000D3FF9" w:rsidRPr="000E1A7C" w:rsidRDefault="000D3FF9" w:rsidP="000E1A7C">
      <w:pPr>
        <w:pStyle w:val="Heading3"/>
        <w:spacing w:before="0" w:beforeAutospacing="0"/>
        <w:jc w:val="center"/>
        <w:rPr>
          <w:b w:val="0"/>
          <w:bCs w:val="0"/>
          <w:sz w:val="28"/>
        </w:rPr>
      </w:pPr>
      <w:proofErr w:type="spellStart"/>
      <w:r w:rsidRPr="000E1A7C">
        <w:rPr>
          <w:b w:val="0"/>
          <w:bCs w:val="0"/>
          <w:sz w:val="28"/>
        </w:rPr>
        <w:t>Опште</w:t>
      </w:r>
      <w:proofErr w:type="spellEnd"/>
      <w:r w:rsidRPr="000E1A7C">
        <w:rPr>
          <w:b w:val="0"/>
          <w:bCs w:val="0"/>
          <w:sz w:val="28"/>
        </w:rPr>
        <w:t xml:space="preserve"> </w:t>
      </w:r>
      <w:proofErr w:type="spellStart"/>
      <w:r w:rsidRPr="000E1A7C">
        <w:rPr>
          <w:b w:val="0"/>
          <w:bCs w:val="0"/>
          <w:sz w:val="28"/>
        </w:rPr>
        <w:t>карактеристике</w:t>
      </w:r>
      <w:proofErr w:type="spellEnd"/>
      <w:r w:rsidRPr="000E1A7C">
        <w:rPr>
          <w:b w:val="0"/>
          <w:bCs w:val="0"/>
          <w:sz w:val="28"/>
        </w:rPr>
        <w:t xml:space="preserve"> </w:t>
      </w:r>
      <w:proofErr w:type="spellStart"/>
      <w:r w:rsidRPr="000E1A7C">
        <w:rPr>
          <w:b w:val="0"/>
          <w:bCs w:val="0"/>
          <w:sz w:val="28"/>
        </w:rPr>
        <w:t>повратне</w:t>
      </w:r>
      <w:proofErr w:type="spellEnd"/>
      <w:r w:rsidRPr="000E1A7C">
        <w:rPr>
          <w:b w:val="0"/>
          <w:bCs w:val="0"/>
          <w:sz w:val="28"/>
        </w:rPr>
        <w:t xml:space="preserve"> </w:t>
      </w:r>
      <w:proofErr w:type="spellStart"/>
      <w:r w:rsidRPr="000E1A7C">
        <w:rPr>
          <w:b w:val="0"/>
          <w:bCs w:val="0"/>
          <w:sz w:val="28"/>
        </w:rPr>
        <w:t>информације</w:t>
      </w:r>
      <w:proofErr w:type="spellEnd"/>
    </w:p>
    <w:p w:rsidR="000D3FF9" w:rsidRDefault="000D3FF9" w:rsidP="000D3FF9">
      <w:pPr>
        <w:pStyle w:val="NormalWeb"/>
        <w:spacing w:before="0" w:beforeAutospacing="0"/>
      </w:pPr>
      <w:proofErr w:type="spellStart"/>
      <w:proofErr w:type="gramStart"/>
      <w:r>
        <w:rPr>
          <w:b/>
          <w:bCs/>
        </w:rPr>
        <w:t>Успешна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настава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условљена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природом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повратне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информације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њеним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садржајем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начином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примају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користе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> </w:t>
      </w:r>
    </w:p>
    <w:p w:rsidR="000D3FF9" w:rsidRDefault="000D3FF9" w:rsidP="000D3FF9">
      <w:pPr>
        <w:pStyle w:val="NormalWeb"/>
        <w:spacing w:before="0" w:beforeAutospacing="0"/>
      </w:pPr>
      <w:proofErr w:type="spellStart"/>
      <w:r>
        <w:t>Уопштени</w:t>
      </w:r>
      <w:proofErr w:type="spellEnd"/>
      <w:r>
        <w:t xml:space="preserve"> </w:t>
      </w:r>
      <w:proofErr w:type="spellStart"/>
      <w:r>
        <w:t>коментари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примедбе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природе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помажу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унапређује</w:t>
      </w:r>
      <w:proofErr w:type="spellEnd"/>
      <w:r>
        <w:t xml:space="preserve">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нпр</w:t>
      </w:r>
      <w:proofErr w:type="spellEnd"/>
      <w:r>
        <w:t>: </w:t>
      </w:r>
    </w:p>
    <w:p w:rsidR="000D3FF9" w:rsidRDefault="000D3FF9" w:rsidP="000D3FF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i/>
          <w:iCs/>
        </w:rPr>
        <w:t xml:space="preserve">У </w:t>
      </w:r>
      <w:proofErr w:type="spellStart"/>
      <w:r>
        <w:rPr>
          <w:i/>
          <w:iCs/>
        </w:rPr>
        <w:t>овом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задатку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има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неких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добрих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делова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али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неких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лоших</w:t>
      </w:r>
      <w:proofErr w:type="spellEnd"/>
      <w:r>
        <w:rPr>
          <w:i/>
          <w:iCs/>
        </w:rPr>
        <w:t>.</w:t>
      </w:r>
    </w:p>
    <w:p w:rsidR="000D3FF9" w:rsidRDefault="000D3FF9" w:rsidP="000D3FF9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spellStart"/>
      <w:r>
        <w:rPr>
          <w:i/>
          <w:iCs/>
        </w:rPr>
        <w:t>Твоја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сестра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је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била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вредна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ученица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знам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зашто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ниси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као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она</w:t>
      </w:r>
      <w:proofErr w:type="spellEnd"/>
      <w:r>
        <w:rPr>
          <w:i/>
          <w:iCs/>
        </w:rPr>
        <w:t>.</w:t>
      </w:r>
    </w:p>
    <w:p w:rsidR="000D3FF9" w:rsidRDefault="000D3FF9" w:rsidP="000D3FF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</w:rPr>
      </w:pPr>
      <w:proofErr w:type="spellStart"/>
      <w:proofErr w:type="gramStart"/>
      <w:r>
        <w:rPr>
          <w:rFonts w:ascii="Segoe UI" w:hAnsi="Segoe UI" w:cs="Segoe UI"/>
          <w:color w:val="373A3C"/>
        </w:rPr>
        <w:t>Такве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процене</w:t>
      </w:r>
      <w:proofErr w:type="spellEnd"/>
      <w:r>
        <w:rPr>
          <w:rFonts w:ascii="Segoe UI" w:hAnsi="Segoe UI" w:cs="Segoe UI"/>
          <w:color w:val="373A3C"/>
        </w:rPr>
        <w:t xml:space="preserve"> и </w:t>
      </w:r>
      <w:proofErr w:type="spellStart"/>
      <w:r>
        <w:rPr>
          <w:rFonts w:ascii="Segoe UI" w:hAnsi="Segoe UI" w:cs="Segoe UI"/>
          <w:color w:val="373A3C"/>
        </w:rPr>
        <w:t>запажања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збуњују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ученике</w:t>
      </w:r>
      <w:proofErr w:type="spellEnd"/>
      <w:r>
        <w:rPr>
          <w:rFonts w:ascii="Segoe UI" w:hAnsi="Segoe UI" w:cs="Segoe UI"/>
          <w:color w:val="373A3C"/>
        </w:rPr>
        <w:t xml:space="preserve">, </w:t>
      </w:r>
      <w:proofErr w:type="spellStart"/>
      <w:r>
        <w:rPr>
          <w:rFonts w:ascii="Segoe UI" w:hAnsi="Segoe UI" w:cs="Segoe UI"/>
          <w:color w:val="373A3C"/>
        </w:rPr>
        <w:t>чине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их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несигурним</w:t>
      </w:r>
      <w:proofErr w:type="spellEnd"/>
      <w:r>
        <w:rPr>
          <w:rFonts w:ascii="Segoe UI" w:hAnsi="Segoe UI" w:cs="Segoe UI"/>
          <w:color w:val="373A3C"/>
        </w:rPr>
        <w:t xml:space="preserve">, а </w:t>
      </w:r>
      <w:proofErr w:type="spellStart"/>
      <w:r>
        <w:rPr>
          <w:rFonts w:ascii="Segoe UI" w:hAnsi="Segoe UI" w:cs="Segoe UI"/>
          <w:color w:val="373A3C"/>
        </w:rPr>
        <w:t>истовремено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не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указују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шта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конкретно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треба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побољшати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нити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се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предлажу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начини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на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које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би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се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недостаци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могли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превазићи</w:t>
      </w:r>
      <w:proofErr w:type="spellEnd"/>
      <w:r>
        <w:rPr>
          <w:rFonts w:ascii="Segoe UI" w:hAnsi="Segoe UI" w:cs="Segoe UI"/>
          <w:color w:val="373A3C"/>
        </w:rPr>
        <w:t>.</w:t>
      </w:r>
      <w:proofErr w:type="gramEnd"/>
    </w:p>
    <w:p w:rsidR="000D3FF9" w:rsidRDefault="000D3FF9" w:rsidP="000D3FF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</w:rPr>
      </w:pPr>
      <w:proofErr w:type="spellStart"/>
      <w:proofErr w:type="gramStart"/>
      <w:r>
        <w:rPr>
          <w:rFonts w:ascii="Segoe UI" w:hAnsi="Segoe UI" w:cs="Segoe UI"/>
          <w:b/>
          <w:bCs/>
          <w:color w:val="373A3C"/>
        </w:rPr>
        <w:t>Повратне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информације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треба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да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помогну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ученицима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да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буду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бољи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у </w:t>
      </w:r>
      <w:proofErr w:type="spellStart"/>
      <w:r>
        <w:rPr>
          <w:rFonts w:ascii="Segoe UI" w:hAnsi="Segoe UI" w:cs="Segoe UI"/>
          <w:b/>
          <w:bCs/>
          <w:color w:val="373A3C"/>
        </w:rPr>
        <w:t>некој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активности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; </w:t>
      </w:r>
      <w:proofErr w:type="spellStart"/>
      <w:r>
        <w:rPr>
          <w:rFonts w:ascii="Segoe UI" w:hAnsi="Segoe UI" w:cs="Segoe UI"/>
          <w:b/>
          <w:bCs/>
          <w:color w:val="373A3C"/>
        </w:rPr>
        <w:t>да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омогуће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исправку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или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упуте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ученике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како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да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учине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квалитетнијим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неки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рад</w:t>
      </w:r>
      <w:proofErr w:type="spellEnd"/>
      <w:r>
        <w:rPr>
          <w:rFonts w:ascii="Segoe UI" w:hAnsi="Segoe UI" w:cs="Segoe UI"/>
          <w:b/>
          <w:bCs/>
          <w:color w:val="373A3C"/>
        </w:rPr>
        <w:t>.</w:t>
      </w:r>
      <w:proofErr w:type="gramEnd"/>
    </w:p>
    <w:p w:rsidR="000D3FF9" w:rsidRDefault="000D3FF9" w:rsidP="000D3FF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</w:rPr>
      </w:pPr>
      <w:proofErr w:type="spellStart"/>
      <w:proofErr w:type="gramStart"/>
      <w:r>
        <w:rPr>
          <w:rFonts w:ascii="Segoe UI" w:hAnsi="Segoe UI" w:cs="Segoe UI"/>
          <w:color w:val="373A3C"/>
        </w:rPr>
        <w:t>Квалитетне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коментаре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ученици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цене</w:t>
      </w:r>
      <w:proofErr w:type="spellEnd"/>
      <w:r>
        <w:rPr>
          <w:rFonts w:ascii="Segoe UI" w:hAnsi="Segoe UI" w:cs="Segoe UI"/>
          <w:color w:val="373A3C"/>
        </w:rPr>
        <w:t xml:space="preserve"> и </w:t>
      </w:r>
      <w:proofErr w:type="spellStart"/>
      <w:r>
        <w:rPr>
          <w:rFonts w:ascii="Segoe UI" w:hAnsi="Segoe UI" w:cs="Segoe UI"/>
          <w:color w:val="373A3C"/>
        </w:rPr>
        <w:t>веома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су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подстицајни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за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њих</w:t>
      </w:r>
      <w:proofErr w:type="spellEnd"/>
      <w:r>
        <w:rPr>
          <w:rFonts w:ascii="Segoe UI" w:hAnsi="Segoe UI" w:cs="Segoe UI"/>
          <w:color w:val="373A3C"/>
        </w:rPr>
        <w:t xml:space="preserve">, </w:t>
      </w:r>
      <w:proofErr w:type="spellStart"/>
      <w:r>
        <w:rPr>
          <w:rFonts w:ascii="Segoe UI" w:hAnsi="Segoe UI" w:cs="Segoe UI"/>
          <w:color w:val="373A3C"/>
        </w:rPr>
        <w:t>делују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као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снажан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мотиватор</w:t>
      </w:r>
      <w:proofErr w:type="spellEnd"/>
      <w:r>
        <w:rPr>
          <w:rFonts w:ascii="Segoe UI" w:hAnsi="Segoe UI" w:cs="Segoe UI"/>
          <w:color w:val="373A3C"/>
        </w:rPr>
        <w:t>.</w:t>
      </w:r>
      <w:proofErr w:type="gramEnd"/>
      <w:r>
        <w:rPr>
          <w:rFonts w:ascii="Segoe UI" w:hAnsi="Segoe UI" w:cs="Segoe UI"/>
          <w:color w:val="373A3C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373A3C"/>
        </w:rPr>
        <w:t>Треба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се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стално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подсећати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да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наставници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морају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показати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да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истински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верују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како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сви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ученици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могу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да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науче</w:t>
      </w:r>
      <w:proofErr w:type="spellEnd"/>
      <w:r>
        <w:rPr>
          <w:rFonts w:ascii="Segoe UI" w:hAnsi="Segoe UI" w:cs="Segoe UI"/>
          <w:color w:val="373A3C"/>
        </w:rPr>
        <w:t xml:space="preserve"> и </w:t>
      </w:r>
      <w:proofErr w:type="spellStart"/>
      <w:r>
        <w:rPr>
          <w:rFonts w:ascii="Segoe UI" w:hAnsi="Segoe UI" w:cs="Segoe UI"/>
          <w:color w:val="373A3C"/>
        </w:rPr>
        <w:t>напредују</w:t>
      </w:r>
      <w:proofErr w:type="spellEnd"/>
      <w:r>
        <w:rPr>
          <w:rFonts w:ascii="Segoe UI" w:hAnsi="Segoe UI" w:cs="Segoe UI"/>
          <w:color w:val="373A3C"/>
        </w:rPr>
        <w:t xml:space="preserve">, </w:t>
      </w:r>
      <w:proofErr w:type="spellStart"/>
      <w:r>
        <w:rPr>
          <w:rFonts w:ascii="Segoe UI" w:hAnsi="Segoe UI" w:cs="Segoe UI"/>
          <w:color w:val="373A3C"/>
        </w:rPr>
        <w:t>али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напредак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се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мора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мерити</w:t>
      </w:r>
      <w:proofErr w:type="spellEnd"/>
      <w:r>
        <w:rPr>
          <w:rFonts w:ascii="Segoe UI" w:hAnsi="Segoe UI" w:cs="Segoe UI"/>
          <w:color w:val="373A3C"/>
        </w:rPr>
        <w:t xml:space="preserve"> у </w:t>
      </w:r>
      <w:proofErr w:type="spellStart"/>
      <w:r>
        <w:rPr>
          <w:rFonts w:ascii="Segoe UI" w:hAnsi="Segoe UI" w:cs="Segoe UI"/>
          <w:color w:val="373A3C"/>
        </w:rPr>
        <w:t>поређењу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са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претходним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постигнућима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појединца</w:t>
      </w:r>
      <w:proofErr w:type="spellEnd"/>
      <w:r>
        <w:rPr>
          <w:rFonts w:ascii="Segoe UI" w:hAnsi="Segoe UI" w:cs="Segoe UI"/>
          <w:color w:val="373A3C"/>
        </w:rPr>
        <w:t xml:space="preserve">, а </w:t>
      </w:r>
      <w:proofErr w:type="spellStart"/>
      <w:r>
        <w:rPr>
          <w:rFonts w:ascii="Segoe UI" w:hAnsi="Segoe UI" w:cs="Segoe UI"/>
          <w:color w:val="373A3C"/>
        </w:rPr>
        <w:t>не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са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постигнућима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других</w:t>
      </w:r>
      <w:proofErr w:type="spellEnd"/>
      <w:r>
        <w:rPr>
          <w:rFonts w:ascii="Segoe UI" w:hAnsi="Segoe UI" w:cs="Segoe UI"/>
          <w:color w:val="373A3C"/>
        </w:rPr>
        <w:t>.</w:t>
      </w:r>
      <w:proofErr w:type="gramEnd"/>
    </w:p>
    <w:p w:rsidR="000D3FF9" w:rsidRPr="000D3FF9" w:rsidRDefault="000D3FF9" w:rsidP="000D3FF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proofErr w:type="gram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Ученици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морају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имати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поверење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у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наставника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и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његове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процене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.</w:t>
      </w:r>
      <w:proofErr w:type="gram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Експлицитно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постављеним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и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објашњеним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критеријумима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оцењивања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пре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него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што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почне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рад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наставник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показује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да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постоји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никакав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„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скривени</w:t>
      </w:r>
      <w:proofErr w:type="spellEnd"/>
      <w:proofErr w:type="gram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“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план</w:t>
      </w:r>
      <w:proofErr w:type="spellEnd"/>
      <w:proofErr w:type="gram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. </w:t>
      </w:r>
      <w:proofErr w:type="spellStart"/>
      <w:proofErr w:type="gram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Мењање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или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утврђивање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правила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након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рада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служи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само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да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се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изгради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атмосфера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неповерења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.</w:t>
      </w:r>
      <w:proofErr w:type="gramEnd"/>
    </w:p>
    <w:p w:rsidR="000D3FF9" w:rsidRDefault="000D3FF9" w:rsidP="000D3FF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proofErr w:type="gram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Повратне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информације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би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требало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да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буду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нешто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што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ученици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радо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чују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–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зато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што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садрже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похвале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и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нуде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лажну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наду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у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успех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већ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зато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што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садрже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професионалне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процене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које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јасно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артикулишу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ком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су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нивоу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ученици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у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тој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фази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рада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.</w:t>
      </w:r>
      <w:proofErr w:type="gram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proofErr w:type="gram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би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требало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изоставити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похвалу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за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оно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што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су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урадили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добро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али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уз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то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дати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конструктивне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савете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и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смернице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о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томе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како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побољшати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области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рада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у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којима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није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уочен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развој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.</w:t>
      </w:r>
      <w:proofErr w:type="gramEnd"/>
    </w:p>
    <w:p w:rsidR="000D3FF9" w:rsidRPr="000D3FF9" w:rsidRDefault="000D3FF9" w:rsidP="000D3FF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4"/>
          <w:szCs w:val="24"/>
        </w:rPr>
      </w:pPr>
    </w:p>
    <w:p w:rsidR="000D3FF9" w:rsidRPr="000D3FF9" w:rsidRDefault="000D3FF9" w:rsidP="000D3FF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lastRenderedPageBreak/>
        <w:t>Повратна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информација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:</w:t>
      </w:r>
    </w:p>
    <w:p w:rsidR="000D3FF9" w:rsidRPr="000D3FF9" w:rsidRDefault="000D3FF9" w:rsidP="000D3F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нуди</w:t>
      </w:r>
      <w:proofErr w:type="spellEnd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ученику</w:t>
      </w:r>
      <w:proofErr w:type="spellEnd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– </w:t>
      </w:r>
      <w:proofErr w:type="spellStart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појединцу</w:t>
      </w:r>
      <w:proofErr w:type="spellEnd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податке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 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који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су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усредсређени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његов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учинак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или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то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како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је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учествовао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у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некој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активности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;</w:t>
      </w:r>
    </w:p>
    <w:p w:rsidR="000D3FF9" w:rsidRPr="000D3FF9" w:rsidRDefault="000D3FF9" w:rsidP="000D3F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даје</w:t>
      </w:r>
      <w:proofErr w:type="spellEnd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се</w:t>
      </w:r>
      <w:proofErr w:type="spellEnd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у </w:t>
      </w:r>
      <w:proofErr w:type="spellStart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позитивном</w:t>
      </w:r>
      <w:proofErr w:type="spellEnd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облику</w:t>
      </w:r>
      <w:proofErr w:type="spellEnd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 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како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би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водила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ка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афирмацији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предузетих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активности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и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вишим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постигнућима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;</w:t>
      </w:r>
    </w:p>
    <w:p w:rsidR="000D3FF9" w:rsidRDefault="000D3FF9" w:rsidP="000D3F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proofErr w:type="gramStart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не</w:t>
      </w:r>
      <w:proofErr w:type="spellEnd"/>
      <w:proofErr w:type="gramEnd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сме</w:t>
      </w:r>
      <w:proofErr w:type="spellEnd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бити</w:t>
      </w:r>
      <w:proofErr w:type="spellEnd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личне</w:t>
      </w:r>
      <w:proofErr w:type="spellEnd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природе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већ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усредсређена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на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чињенице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или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разне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доказе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који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произлазе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из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учениковог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рада</w:t>
      </w:r>
      <w:proofErr w:type="spellEnd"/>
      <w:r w:rsidRPr="000D3FF9">
        <w:rPr>
          <w:rFonts w:ascii="Segoe UI" w:eastAsia="Times New Roman" w:hAnsi="Segoe UI" w:cs="Segoe UI"/>
          <w:color w:val="373A3C"/>
          <w:sz w:val="24"/>
          <w:szCs w:val="24"/>
        </w:rPr>
        <w:t>.</w:t>
      </w:r>
    </w:p>
    <w:p w:rsidR="000E1A7C" w:rsidRDefault="000E1A7C" w:rsidP="000E1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4"/>
          <w:szCs w:val="24"/>
        </w:rPr>
      </w:pPr>
    </w:p>
    <w:p w:rsidR="000E1A7C" w:rsidRPr="000E1A7C" w:rsidRDefault="000E1A7C" w:rsidP="000E1A7C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373A3C"/>
          <w:sz w:val="27"/>
          <w:szCs w:val="27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7"/>
          <w:szCs w:val="27"/>
        </w:rPr>
        <w:t>Врсте</w:t>
      </w:r>
      <w:proofErr w:type="spellEnd"/>
      <w:r w:rsidRPr="000E1A7C">
        <w:rPr>
          <w:rFonts w:ascii="Segoe UI" w:eastAsia="Times New Roman" w:hAnsi="Segoe UI" w:cs="Segoe UI"/>
          <w:color w:val="373A3C"/>
          <w:sz w:val="27"/>
          <w:szCs w:val="27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7"/>
          <w:szCs w:val="27"/>
        </w:rPr>
        <w:t>повратних</w:t>
      </w:r>
      <w:proofErr w:type="spellEnd"/>
      <w:r w:rsidRPr="000E1A7C">
        <w:rPr>
          <w:rFonts w:ascii="Segoe UI" w:eastAsia="Times New Roman" w:hAnsi="Segoe UI" w:cs="Segoe UI"/>
          <w:color w:val="373A3C"/>
          <w:sz w:val="27"/>
          <w:szCs w:val="27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7"/>
          <w:szCs w:val="27"/>
        </w:rPr>
        <w:t>информација</w:t>
      </w:r>
      <w:proofErr w:type="spellEnd"/>
    </w:p>
    <w:p w:rsidR="000E1A7C" w:rsidRPr="000E1A7C" w:rsidRDefault="000E1A7C" w:rsidP="000E1A7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Врсте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повратних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информација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:</w:t>
      </w:r>
    </w:p>
    <w:p w:rsidR="000E1A7C" w:rsidRPr="000E1A7C" w:rsidRDefault="000E1A7C" w:rsidP="000E1A7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Похвале</w:t>
      </w:r>
      <w:proofErr w:type="spellEnd"/>
    </w:p>
    <w:p w:rsidR="000E1A7C" w:rsidRPr="000E1A7C" w:rsidRDefault="000E1A7C" w:rsidP="000E1A7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proofErr w:type="gram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Повратна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информација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којом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истиче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је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нешто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урађено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квалитетно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треба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непосредно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пошто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је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задатак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обављен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.</w:t>
      </w:r>
      <w:proofErr w:type="gram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„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Браво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придржавао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свих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постављених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захтева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и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водио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рачуна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о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безбедности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док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правио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рам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за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уметничку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слику</w:t>
      </w:r>
      <w:proofErr w:type="spellEnd"/>
      <w:proofErr w:type="gram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!“</w:t>
      </w:r>
      <w:proofErr w:type="gramEnd"/>
    </w:p>
    <w:p w:rsidR="000E1A7C" w:rsidRPr="000E1A7C" w:rsidRDefault="000E1A7C" w:rsidP="000E1A7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Развојне</w:t>
      </w:r>
      <w:proofErr w:type="spellEnd"/>
    </w:p>
    <w:p w:rsidR="000E1A7C" w:rsidRPr="000E1A7C" w:rsidRDefault="000E1A7C" w:rsidP="000E1A7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„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Следећи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пут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припремите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лепљиву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траку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како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бисте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причврстили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папир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плочу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за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цртање</w:t>
      </w:r>
      <w:proofErr w:type="spellEnd"/>
      <w:proofErr w:type="gram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.“</w:t>
      </w:r>
      <w:proofErr w:type="gramEnd"/>
    </w:p>
    <w:p w:rsidR="000E1A7C" w:rsidRPr="000E1A7C" w:rsidRDefault="000E1A7C" w:rsidP="000E1A7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„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би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успешно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решио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задатак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врати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један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корак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уназад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провери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рачунске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операције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тек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онда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настави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даље</w:t>
      </w:r>
      <w:proofErr w:type="spellEnd"/>
      <w:proofErr w:type="gram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.“</w:t>
      </w:r>
      <w:proofErr w:type="gramEnd"/>
    </w:p>
    <w:p w:rsidR="000E1A7C" w:rsidRPr="000E1A7C" w:rsidRDefault="000E1A7C" w:rsidP="000E1A7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Ефикасне</w:t>
      </w:r>
      <w:proofErr w:type="spellEnd"/>
    </w:p>
    <w:p w:rsidR="000E1A7C" w:rsidRPr="000E1A7C" w:rsidRDefault="000E1A7C" w:rsidP="000E1A7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proofErr w:type="gram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Прилагођене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индивидуалним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потребама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једног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ученика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и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директно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повезане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очигледним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доказима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о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ономе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што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је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ученик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написао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или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направио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.</w:t>
      </w:r>
      <w:proofErr w:type="gramEnd"/>
    </w:p>
    <w:p w:rsidR="000E1A7C" w:rsidRPr="000E1A7C" w:rsidRDefault="000E1A7C" w:rsidP="000E1A7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proofErr w:type="gram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Усредсређују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конкретне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аспекте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ученичких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активности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или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одговора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.</w:t>
      </w:r>
      <w:proofErr w:type="gramEnd"/>
    </w:p>
    <w:p w:rsidR="000E1A7C" w:rsidRPr="000E1A7C" w:rsidRDefault="000E1A7C" w:rsidP="000E1A7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proofErr w:type="gram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Баве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једним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једним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аспектом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како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активност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или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одговор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развија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.</w:t>
      </w:r>
      <w:proofErr w:type="gramEnd"/>
    </w:p>
    <w:p w:rsidR="000E1A7C" w:rsidRPr="000E1A7C" w:rsidRDefault="000E1A7C" w:rsidP="000E1A7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Кад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ученици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заврше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с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радом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или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одговарањем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очекују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две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наставникове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реакције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:</w:t>
      </w:r>
    </w:p>
    <w:p w:rsidR="000E1A7C" w:rsidRPr="000E1A7C" w:rsidRDefault="000E1A7C" w:rsidP="000E1A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одлуку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о </w:t>
      </w: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оцени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али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много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важније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br/>
      </w:r>
    </w:p>
    <w:p w:rsidR="000E1A7C" w:rsidRPr="000E1A7C" w:rsidRDefault="000E1A7C" w:rsidP="000E1A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proofErr w:type="gram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повратну</w:t>
      </w:r>
      <w:proofErr w:type="spellEnd"/>
      <w:proofErr w:type="gram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информацију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о </w:t>
      </w: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укупном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учинку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 </w:t>
      </w:r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(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шта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је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добро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чему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мора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више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ради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како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то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постићи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…).</w:t>
      </w:r>
    </w:p>
    <w:p w:rsidR="000E1A7C" w:rsidRPr="000E1A7C" w:rsidRDefault="000E1A7C" w:rsidP="000E1A7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Добробити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за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ученике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од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ефикасних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повратних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информација</w:t>
      </w:r>
      <w:proofErr w:type="spellEnd"/>
    </w:p>
    <w:p w:rsidR="000E1A7C" w:rsidRPr="000E1A7C" w:rsidRDefault="000E1A7C" w:rsidP="000E1A7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proofErr w:type="gram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Најважнији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аспект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оцењивања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јесте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стварање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могућности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ученици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правилно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користе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повратне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информације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и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предузимају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потребне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мере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којима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унапређују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свој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рад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.</w:t>
      </w:r>
      <w:proofErr w:type="gram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 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Одговарајућом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употребом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ефикасних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и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правовремених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повратних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информација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ученици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:</w:t>
      </w:r>
    </w:p>
    <w:p w:rsidR="000E1A7C" w:rsidRPr="000E1A7C" w:rsidRDefault="000E1A7C" w:rsidP="000E1A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напредују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имају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виша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постигнућа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раде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у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задатом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времену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стичу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самопоуздање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мотивисани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мање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изостају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из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школе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поправљају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понашање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proofErr w:type="gram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имају</w:t>
      </w:r>
      <w:proofErr w:type="spellEnd"/>
      <w:proofErr w:type="gram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добар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однос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наставником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активније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учествују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у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раду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.</w:t>
      </w:r>
    </w:p>
    <w:p w:rsidR="000E1A7C" w:rsidRDefault="000E1A7C" w:rsidP="000E1A7C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373A3C"/>
          <w:sz w:val="27"/>
          <w:szCs w:val="27"/>
        </w:rPr>
      </w:pPr>
    </w:p>
    <w:p w:rsidR="000E1A7C" w:rsidRPr="000E1A7C" w:rsidRDefault="000E1A7C" w:rsidP="000E1A7C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373A3C"/>
          <w:sz w:val="27"/>
          <w:szCs w:val="27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7"/>
          <w:szCs w:val="27"/>
        </w:rPr>
        <w:t>Ефикасност</w:t>
      </w:r>
      <w:proofErr w:type="spellEnd"/>
      <w:r w:rsidRPr="000E1A7C">
        <w:rPr>
          <w:rFonts w:ascii="Segoe UI" w:eastAsia="Times New Roman" w:hAnsi="Segoe UI" w:cs="Segoe UI"/>
          <w:color w:val="373A3C"/>
          <w:sz w:val="27"/>
          <w:szCs w:val="27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7"/>
          <w:szCs w:val="27"/>
        </w:rPr>
        <w:t>повратне</w:t>
      </w:r>
      <w:proofErr w:type="spellEnd"/>
      <w:r w:rsidRPr="000E1A7C">
        <w:rPr>
          <w:rFonts w:ascii="Segoe UI" w:eastAsia="Times New Roman" w:hAnsi="Segoe UI" w:cs="Segoe UI"/>
          <w:color w:val="373A3C"/>
          <w:sz w:val="27"/>
          <w:szCs w:val="27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7"/>
          <w:szCs w:val="27"/>
        </w:rPr>
        <w:t>информације</w:t>
      </w:r>
      <w:proofErr w:type="spellEnd"/>
    </w:p>
    <w:p w:rsidR="000E1A7C" w:rsidRPr="000E1A7C" w:rsidRDefault="000E1A7C" w:rsidP="000E1A7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Ефикасне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повратне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информације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:</w:t>
      </w:r>
    </w:p>
    <w:p w:rsidR="000E1A7C" w:rsidRPr="000E1A7C" w:rsidRDefault="000E1A7C" w:rsidP="000E1A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написане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или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саопштене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„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обичним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“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језиком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јасне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разумљиве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детаљне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,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специфичне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конструктивне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позитивне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идентификују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предности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и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слабости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пружају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ефикасне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смернице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о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томе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како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ученик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може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напредовати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започињу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издвајањем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онога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што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је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ученик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добро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урадио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, а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затим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наставља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областима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у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којима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ученик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може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бити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бољи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завршавају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позитивном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нотом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посебно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повезане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критеријумима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за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оцену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захтева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/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задатка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/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активности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proofErr w:type="gram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дају</w:t>
      </w:r>
      <w:proofErr w:type="spellEnd"/>
      <w:proofErr w:type="gram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у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што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краћем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року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у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односу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време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учениковог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рада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.</w:t>
      </w:r>
    </w:p>
    <w:p w:rsidR="000E1A7C" w:rsidRPr="000E1A7C" w:rsidRDefault="000E1A7C" w:rsidP="000E1A7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Повратна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информација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треба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да</w:t>
      </w:r>
      <w:proofErr w:type="spellEnd"/>
      <w:r w:rsidRPr="000E1A7C">
        <w:rPr>
          <w:rFonts w:ascii="Segoe UI" w:eastAsia="Times New Roman" w:hAnsi="Segoe UI" w:cs="Segoe UI"/>
          <w:b/>
          <w:bCs/>
          <w:color w:val="373A3C"/>
          <w:sz w:val="24"/>
          <w:szCs w:val="24"/>
        </w:rPr>
        <w:t>:</w:t>
      </w:r>
    </w:p>
    <w:p w:rsidR="000E1A7C" w:rsidRPr="000E1A7C" w:rsidRDefault="000E1A7C" w:rsidP="000E1A7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буде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високог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квалитета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појасни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шта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је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добар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приступ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у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учењу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охрабри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објективно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и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компетентно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самовредновање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подстакне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дијалог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наставника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и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ученика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подстакне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м</w:t>
      </w:r>
      <w:bookmarkStart w:id="0" w:name="_GoBack"/>
      <w:bookmarkEnd w:id="0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еђувршњачки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дијалог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и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додатно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појасни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критеријуме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подстакне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позитивну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мотивацију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и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подигне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самопоуздање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омогући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да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отклоне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слабости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у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настави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и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учењу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,</w:t>
      </w:r>
    </w:p>
    <w:p w:rsidR="000E1A7C" w:rsidRPr="000E1A7C" w:rsidRDefault="000E1A7C" w:rsidP="000E1A7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proofErr w:type="gram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омогући</w:t>
      </w:r>
      <w:proofErr w:type="spellEnd"/>
      <w:proofErr w:type="gram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налажење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мера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за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побољшање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наставе</w:t>
      </w:r>
      <w:proofErr w:type="spellEnd"/>
      <w:r w:rsidRPr="000E1A7C">
        <w:rPr>
          <w:rFonts w:ascii="Segoe UI" w:eastAsia="Times New Roman" w:hAnsi="Segoe UI" w:cs="Segoe UI"/>
          <w:color w:val="373A3C"/>
          <w:sz w:val="24"/>
          <w:szCs w:val="24"/>
        </w:rPr>
        <w:t>.</w:t>
      </w:r>
    </w:p>
    <w:p w:rsidR="000E1A7C" w:rsidRPr="000D3FF9" w:rsidRDefault="000E1A7C" w:rsidP="000E1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4"/>
          <w:szCs w:val="24"/>
        </w:rPr>
      </w:pPr>
    </w:p>
    <w:p w:rsidR="00B41504" w:rsidRPr="000D3FF9" w:rsidRDefault="00B41504" w:rsidP="000D3FF9"/>
    <w:sectPr w:rsidR="00B41504" w:rsidRPr="000D3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D44"/>
    <w:multiLevelType w:val="multilevel"/>
    <w:tmpl w:val="437E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57980"/>
    <w:multiLevelType w:val="multilevel"/>
    <w:tmpl w:val="C674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D0B55"/>
    <w:multiLevelType w:val="multilevel"/>
    <w:tmpl w:val="35FA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13BC7"/>
    <w:multiLevelType w:val="multilevel"/>
    <w:tmpl w:val="EB4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162F3"/>
    <w:multiLevelType w:val="multilevel"/>
    <w:tmpl w:val="B42C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510BA"/>
    <w:multiLevelType w:val="hybridMultilevel"/>
    <w:tmpl w:val="CAB6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B5D05"/>
    <w:multiLevelType w:val="multilevel"/>
    <w:tmpl w:val="C1BC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11842"/>
    <w:multiLevelType w:val="multilevel"/>
    <w:tmpl w:val="B918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C7EA8"/>
    <w:multiLevelType w:val="multilevel"/>
    <w:tmpl w:val="75E6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C698F"/>
    <w:multiLevelType w:val="multilevel"/>
    <w:tmpl w:val="C75A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3471C"/>
    <w:multiLevelType w:val="multilevel"/>
    <w:tmpl w:val="60F6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85E3F"/>
    <w:multiLevelType w:val="multilevel"/>
    <w:tmpl w:val="D8C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D075A"/>
    <w:multiLevelType w:val="multilevel"/>
    <w:tmpl w:val="4A8C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2621B"/>
    <w:multiLevelType w:val="multilevel"/>
    <w:tmpl w:val="C7A6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422AD3"/>
    <w:multiLevelType w:val="multilevel"/>
    <w:tmpl w:val="513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33724"/>
    <w:multiLevelType w:val="multilevel"/>
    <w:tmpl w:val="1B94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14"/>
  </w:num>
  <w:num w:numId="7">
    <w:abstractNumId w:val="5"/>
  </w:num>
  <w:num w:numId="8">
    <w:abstractNumId w:val="2"/>
  </w:num>
  <w:num w:numId="9">
    <w:abstractNumId w:val="12"/>
  </w:num>
  <w:num w:numId="1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DB"/>
    <w:rsid w:val="000D3FF9"/>
    <w:rsid w:val="000E1A7C"/>
    <w:rsid w:val="00472FDB"/>
    <w:rsid w:val="004E483D"/>
    <w:rsid w:val="00571D00"/>
    <w:rsid w:val="005B4591"/>
    <w:rsid w:val="006B5CCC"/>
    <w:rsid w:val="006E4710"/>
    <w:rsid w:val="007A30B0"/>
    <w:rsid w:val="00943558"/>
    <w:rsid w:val="00AC238E"/>
    <w:rsid w:val="00B41504"/>
    <w:rsid w:val="00D01747"/>
    <w:rsid w:val="00E5390E"/>
    <w:rsid w:val="00EB45E6"/>
    <w:rsid w:val="00F2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39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9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8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39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8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5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1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39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9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8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39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8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5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6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5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89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335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74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3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432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4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0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2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2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8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22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831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8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77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17</cp:revision>
  <dcterms:created xsi:type="dcterms:W3CDTF">2022-11-23T17:25:00Z</dcterms:created>
  <dcterms:modified xsi:type="dcterms:W3CDTF">2022-11-28T17:03:00Z</dcterms:modified>
</cp:coreProperties>
</file>